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035B">
      <w:pPr>
        <w:spacing w:line="288" w:lineRule="auto"/>
        <w:rPr>
          <w:rFonts w:ascii="宋体" w:hAnsi="宋体" w:cs="宋体"/>
          <w:b/>
          <w:bCs/>
          <w:sz w:val="36"/>
          <w:szCs w:val="36"/>
          <w:highlight w:val="none"/>
        </w:rPr>
      </w:pPr>
      <w:bookmarkStart w:id="7" w:name="_GoBack"/>
      <w:bookmarkEnd w:id="7"/>
    </w:p>
    <w:p w14:paraId="3372B96E">
      <w:pPr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4656306">
      <w:pPr>
        <w:pStyle w:val="17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803BC94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0052D0F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DFE3A48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F9ACF0E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1368B9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0DF2ADF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供应商名称：               </w:t>
      </w:r>
    </w:p>
    <w:p w14:paraId="62D86C37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77267CCD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6B5FE9B1">
      <w:pPr>
        <w:pStyle w:val="17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D9CB0AA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3D0A059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E36F333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D3C188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5550BDE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1FCE8CF4">
      <w:pPr>
        <w:pStyle w:val="17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43EDAA8">
      <w:pPr>
        <w:pStyle w:val="9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64483337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17939"/>
      <w:bookmarkStart w:id="1" w:name="_Toc16071"/>
      <w:bookmarkStart w:id="2" w:name="_Toc5447"/>
      <w:bookmarkStart w:id="3" w:name="_Toc24624"/>
      <w:bookmarkStart w:id="4" w:name="_Toc10067"/>
      <w:bookmarkStart w:id="5" w:name="_Toc2252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4A694560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264A6B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0F85E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437A4FB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04393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C06C46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2A0F614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584FFBA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30C9EEE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142988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04C395C8">
      <w:pPr>
        <w:pStyle w:val="4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4DBE4265">
      <w:pPr>
        <w:pStyle w:val="4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4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5B7131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6FEB7B2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3EC7921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1808AF19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4E3035CA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3E5D8EB3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16B1E8E1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5A5A6F1D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3DE50796">
      <w:pPr>
        <w:pStyle w:val="7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、营业执照</w:t>
      </w:r>
    </w:p>
    <w:p w14:paraId="3B0CBDA0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0377012B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 w14:paraId="5C1A1F84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2C4579D9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8D925EE">
      <w:pPr>
        <w:numPr>
          <w:ilvl w:val="0"/>
          <w:numId w:val="0"/>
        </w:numPr>
        <w:ind w:leftChars="0"/>
        <w:jc w:val="left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p w14:paraId="3AE93629"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货币单位：人民币元</w:t>
      </w:r>
    </w:p>
    <w:p w14:paraId="5EC28908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江苏有线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盐城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分公司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机房UPS维保项目 </w:t>
      </w:r>
    </w:p>
    <w:tbl>
      <w:tblPr>
        <w:tblStyle w:val="14"/>
        <w:tblW w:w="86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417"/>
        <w:gridCol w:w="1583"/>
      </w:tblGrid>
      <w:tr w14:paraId="62A13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2628" w:type="dxa"/>
            <w:noWrap w:val="0"/>
            <w:vAlign w:val="center"/>
          </w:tcPr>
          <w:p w14:paraId="20F0ED7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4417" w:type="dxa"/>
            <w:noWrap w:val="0"/>
            <w:vAlign w:val="center"/>
          </w:tcPr>
          <w:p w14:paraId="15F0110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1583" w:type="dxa"/>
            <w:noWrap w:val="0"/>
            <w:vAlign w:val="center"/>
          </w:tcPr>
          <w:p w14:paraId="37CCA27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1B41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2628" w:type="dxa"/>
            <w:noWrap w:val="0"/>
            <w:vAlign w:val="center"/>
          </w:tcPr>
          <w:p w14:paraId="66F6971D">
            <w:pPr>
              <w:spacing w:before="120" w:beforeLines="50" w:after="120" w:afterLine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江苏有线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盐城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分公司</w:t>
            </w:r>
          </w:p>
          <w:p w14:paraId="44D7F4F5">
            <w:pPr>
              <w:spacing w:before="120" w:beforeLines="50" w:after="120" w:afterLines="50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中心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机房UPS维保项目</w:t>
            </w:r>
          </w:p>
        </w:tc>
        <w:tc>
          <w:tcPr>
            <w:tcW w:w="4417" w:type="dxa"/>
            <w:noWrap w:val="0"/>
            <w:vAlign w:val="center"/>
          </w:tcPr>
          <w:p w14:paraId="24C67C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元/年</w:t>
            </w:r>
          </w:p>
        </w:tc>
        <w:tc>
          <w:tcPr>
            <w:tcW w:w="1583" w:type="dxa"/>
            <w:noWrap w:val="0"/>
            <w:vAlign w:val="center"/>
          </w:tcPr>
          <w:p w14:paraId="0D8EA91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269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2628" w:type="dxa"/>
            <w:noWrap w:val="0"/>
            <w:vAlign w:val="center"/>
          </w:tcPr>
          <w:p w14:paraId="272F5D29">
            <w:pPr>
              <w:spacing w:before="120" w:beforeLines="50" w:after="120" w:afterLines="5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维保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服务期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限</w:t>
            </w:r>
          </w:p>
        </w:tc>
        <w:tc>
          <w:tcPr>
            <w:tcW w:w="4417" w:type="dxa"/>
            <w:noWrap w:val="0"/>
            <w:vAlign w:val="center"/>
          </w:tcPr>
          <w:p w14:paraId="000AF910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</w:p>
          <w:p w14:paraId="011DD31F"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（2025年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日至202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日）</w:t>
            </w:r>
          </w:p>
        </w:tc>
        <w:tc>
          <w:tcPr>
            <w:tcW w:w="1583" w:type="dxa"/>
            <w:noWrap w:val="0"/>
            <w:vAlign w:val="center"/>
          </w:tcPr>
          <w:p w14:paraId="768A384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18A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2628" w:type="dxa"/>
            <w:noWrap w:val="0"/>
            <w:vAlign w:val="top"/>
          </w:tcPr>
          <w:p w14:paraId="61566FAA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 w14:paraId="5A788978">
            <w:pPr>
              <w:spacing w:line="40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合计：（大写）</w:t>
            </w:r>
          </w:p>
        </w:tc>
        <w:tc>
          <w:tcPr>
            <w:tcW w:w="6000" w:type="dxa"/>
            <w:gridSpan w:val="2"/>
            <w:noWrap w:val="0"/>
            <w:vAlign w:val="top"/>
          </w:tcPr>
          <w:p w14:paraId="2779536E">
            <w:pPr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  <w:p w14:paraId="492B0E4E">
            <w:pPr>
              <w:spacing w:line="400" w:lineRule="exact"/>
              <w:jc w:val="left"/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人民币：</w:t>
            </w:r>
          </w:p>
        </w:tc>
      </w:tr>
    </w:tbl>
    <w:p w14:paraId="5950577D"/>
    <w:p w14:paraId="513CFDF5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投标单位名称：（公章）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</w:t>
      </w:r>
    </w:p>
    <w:p w14:paraId="20CB6296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280FDEC2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投标人代表签字：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 w14:paraId="194FC9BC"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01372FD1"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说明：</w:t>
      </w:r>
    </w:p>
    <w:p w14:paraId="088260DA">
      <w:pPr>
        <w:snapToGrid w:val="0"/>
        <w:spacing w:line="360" w:lineRule="auto"/>
        <w:ind w:firstLine="708" w:firstLineChars="295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 投标人须按照招标文件要求， 开具增值税专用发票。</w:t>
      </w:r>
    </w:p>
    <w:p w14:paraId="4F5A1E94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投标人须按照格式进行报价，不得对表格条目进行增删和改动。</w:t>
      </w:r>
    </w:p>
    <w:p w14:paraId="297920AA">
      <w:pPr>
        <w:numPr>
          <w:ilvl w:val="0"/>
          <w:numId w:val="2"/>
        </w:numPr>
        <w:spacing w:line="360" w:lineRule="auto"/>
        <w:ind w:firstLine="76" w:firstLineChars="32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付款期限及方式：按合同约定</w:t>
      </w:r>
      <w:r>
        <w:rPr>
          <w:rFonts w:hint="eastAsia"/>
          <w:color w:val="auto"/>
          <w:sz w:val="24"/>
          <w:highlight w:val="none"/>
        </w:rPr>
        <w:t>。</w:t>
      </w:r>
    </w:p>
    <w:p w14:paraId="7A6372E0"/>
    <w:p w14:paraId="068C8E68"/>
    <w:p w14:paraId="418FF6CE">
      <w:pPr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附件：</w:t>
      </w:r>
    </w:p>
    <w:p w14:paraId="71138E85"/>
    <w:p w14:paraId="73F67926">
      <w:pPr>
        <w:ind w:firstLine="1687" w:firstLineChars="400"/>
        <w:jc w:val="both"/>
        <w:rPr>
          <w:rFonts w:hint="eastAsia" w:ascii="宋体" w:hAnsi="宋体" w:cs="宋体"/>
          <w:b/>
          <w:color w:val="auto"/>
          <w:sz w:val="42"/>
          <w:szCs w:val="24"/>
          <w:highlight w:val="none"/>
        </w:rPr>
      </w:pPr>
      <w:bookmarkStart w:id="6" w:name="_Toc8167"/>
      <w:r>
        <w:rPr>
          <w:rFonts w:hint="eastAsia" w:ascii="宋体" w:hAnsi="宋体" w:cs="宋体"/>
          <w:b/>
          <w:color w:val="auto"/>
          <w:sz w:val="42"/>
          <w:szCs w:val="24"/>
          <w:highlight w:val="none"/>
          <w:lang w:eastAsia="zh-CN"/>
        </w:rPr>
        <w:t>中心机房</w:t>
      </w:r>
      <w:r>
        <w:rPr>
          <w:rFonts w:hint="eastAsia" w:ascii="宋体" w:hAnsi="宋体" w:cs="宋体"/>
          <w:b/>
          <w:color w:val="auto"/>
          <w:sz w:val="42"/>
          <w:szCs w:val="24"/>
          <w:highlight w:val="none"/>
          <w:lang w:val="en-US" w:eastAsia="zh-CN"/>
        </w:rPr>
        <w:t>UPS维保</w:t>
      </w:r>
      <w:r>
        <w:rPr>
          <w:rFonts w:hint="eastAsia" w:ascii="宋体" w:hAnsi="宋体" w:cs="宋体"/>
          <w:b/>
          <w:color w:val="auto"/>
          <w:sz w:val="42"/>
          <w:szCs w:val="24"/>
          <w:highlight w:val="none"/>
        </w:rPr>
        <w:t>项目需求</w:t>
      </w:r>
    </w:p>
    <w:bookmarkEnd w:id="6"/>
    <w:p w14:paraId="03AF1136">
      <w:pPr>
        <w:widowControl/>
        <w:spacing w:line="440" w:lineRule="exact"/>
        <w:ind w:left="480" w:hanging="480" w:hangingChars="200"/>
        <w:jc w:val="lef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一、</w:t>
      </w:r>
      <w:r>
        <w:rPr>
          <w:color w:val="auto"/>
          <w:sz w:val="24"/>
          <w:szCs w:val="24"/>
          <w:highlight w:val="none"/>
        </w:rPr>
        <w:t>项目概况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江苏有线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盐城</w:t>
      </w:r>
      <w:r>
        <w:rPr>
          <w:rFonts w:hint="eastAsia"/>
          <w:color w:val="auto"/>
          <w:sz w:val="24"/>
          <w:szCs w:val="24"/>
          <w:highlight w:val="none"/>
        </w:rPr>
        <w:t>分公司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中心</w:t>
      </w:r>
      <w:r>
        <w:rPr>
          <w:rFonts w:hint="eastAsia"/>
          <w:color w:val="auto"/>
          <w:sz w:val="24"/>
          <w:szCs w:val="24"/>
          <w:highlight w:val="none"/>
        </w:rPr>
        <w:t>机房UPS维保。</w:t>
      </w:r>
    </w:p>
    <w:p w14:paraId="3B4E3324">
      <w:pPr>
        <w:widowControl/>
        <w:spacing w:line="440" w:lineRule="exact"/>
        <w:ind w:left="480" w:hanging="480" w:hangingChars="200"/>
        <w:jc w:val="left"/>
        <w:rPr>
          <w:rFonts w:hint="eastAsia"/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二、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中心机房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UPS</w:t>
      </w:r>
      <w:r>
        <w:rPr>
          <w:rFonts w:hint="eastAsia"/>
          <w:color w:val="auto"/>
          <w:sz w:val="24"/>
          <w:szCs w:val="24"/>
          <w:highlight w:val="none"/>
        </w:rPr>
        <w:t>维保清单及服务要求</w:t>
      </w:r>
    </w:p>
    <w:p w14:paraId="79840D02">
      <w:pPr>
        <w:widowControl/>
        <w:spacing w:line="440" w:lineRule="exact"/>
        <w:ind w:left="481" w:leftChars="229"/>
        <w:jc w:val="left"/>
        <w:rPr>
          <w:rFonts w:hint="eastAsia"/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</w:rPr>
        <w:t>1.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中心机房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UPS维保清单：</w:t>
      </w:r>
    </w:p>
    <w:tbl>
      <w:tblPr>
        <w:tblStyle w:val="14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883"/>
        <w:gridCol w:w="967"/>
        <w:gridCol w:w="1700"/>
        <w:gridCol w:w="2845"/>
        <w:gridCol w:w="583"/>
      </w:tblGrid>
      <w:tr w14:paraId="21D9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28" w:type="dxa"/>
            <w:noWrap w:val="0"/>
            <w:vAlign w:val="center"/>
          </w:tcPr>
          <w:p w14:paraId="55201D3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883" w:type="dxa"/>
            <w:noWrap w:val="0"/>
            <w:vAlign w:val="center"/>
          </w:tcPr>
          <w:p w14:paraId="6F09E2C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UPS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型号</w:t>
            </w:r>
          </w:p>
        </w:tc>
        <w:tc>
          <w:tcPr>
            <w:tcW w:w="967" w:type="dxa"/>
            <w:noWrap w:val="0"/>
            <w:vAlign w:val="center"/>
          </w:tcPr>
          <w:p w14:paraId="7F8B067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容量</w:t>
            </w:r>
          </w:p>
        </w:tc>
        <w:tc>
          <w:tcPr>
            <w:tcW w:w="1700" w:type="dxa"/>
            <w:noWrap w:val="0"/>
            <w:vAlign w:val="center"/>
          </w:tcPr>
          <w:p w14:paraId="509ED04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投入使用时间</w:t>
            </w:r>
          </w:p>
        </w:tc>
        <w:tc>
          <w:tcPr>
            <w:tcW w:w="2845" w:type="dxa"/>
            <w:noWrap w:val="0"/>
            <w:vAlign w:val="center"/>
          </w:tcPr>
          <w:p w14:paraId="2188FAAA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机身编号</w:t>
            </w:r>
          </w:p>
        </w:tc>
        <w:tc>
          <w:tcPr>
            <w:tcW w:w="583" w:type="dxa"/>
            <w:noWrap w:val="0"/>
            <w:vAlign w:val="center"/>
          </w:tcPr>
          <w:p w14:paraId="643BC84B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</w:p>
        </w:tc>
      </w:tr>
      <w:tr w14:paraId="0293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8" w:type="dxa"/>
            <w:noWrap w:val="0"/>
            <w:vAlign w:val="center"/>
          </w:tcPr>
          <w:p w14:paraId="0B0EA5A8">
            <w:pPr>
              <w:ind w:firstLine="210" w:firstLineChars="1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883" w:type="dxa"/>
            <w:noWrap w:val="0"/>
            <w:vAlign w:val="center"/>
          </w:tcPr>
          <w:p w14:paraId="613595D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施耐德</w:t>
            </w:r>
          </w:p>
          <w:p w14:paraId="2CC7EB8F">
            <w:pPr>
              <w:ind w:leftChars="-219" w:hanging="459" w:hangingChars="219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Helv"/>
                <w:color w:val="000000"/>
                <w:szCs w:val="21"/>
                <w:lang w:val="en-US" w:eastAsia="zh-CN"/>
              </w:rPr>
              <w:t xml:space="preserve">       MGE </w:t>
            </w:r>
            <w:r>
              <w:rPr>
                <w:rFonts w:hint="eastAsia" w:ascii="宋体" w:hAnsi="宋体" w:cs="Helv"/>
                <w:color w:val="000000"/>
                <w:szCs w:val="21"/>
              </w:rPr>
              <w:t>GALAXY PW</w:t>
            </w:r>
          </w:p>
        </w:tc>
        <w:tc>
          <w:tcPr>
            <w:tcW w:w="967" w:type="dxa"/>
            <w:noWrap w:val="0"/>
            <w:vAlign w:val="center"/>
          </w:tcPr>
          <w:p w14:paraId="601BBD9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0KVA</w:t>
            </w:r>
          </w:p>
        </w:tc>
        <w:tc>
          <w:tcPr>
            <w:tcW w:w="1700" w:type="dxa"/>
            <w:noWrap w:val="0"/>
            <w:vAlign w:val="center"/>
          </w:tcPr>
          <w:p w14:paraId="69F43006">
            <w:pPr>
              <w:ind w:firstLine="210" w:firstLineChars="1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</w:p>
        </w:tc>
        <w:tc>
          <w:tcPr>
            <w:tcW w:w="2845" w:type="dxa"/>
            <w:noWrap w:val="0"/>
            <w:vAlign w:val="center"/>
          </w:tcPr>
          <w:p w14:paraId="381C85CD">
            <w:pPr>
              <w:spacing w:line="360" w:lineRule="auto"/>
              <w:jc w:val="center"/>
              <w:rPr>
                <w:rFonts w:ascii="宋体" w:hAnsi="宋体"/>
              </w:rPr>
            </w:pPr>
          </w:p>
          <w:p w14:paraId="2ACB3A3B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94QL05005</w:t>
            </w:r>
          </w:p>
          <w:p w14:paraId="63EB905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583" w:type="dxa"/>
            <w:noWrap w:val="0"/>
            <w:vAlign w:val="center"/>
          </w:tcPr>
          <w:p w14:paraId="575A2158">
            <w:pPr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</w:p>
        </w:tc>
      </w:tr>
      <w:tr w14:paraId="35C8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28" w:type="dxa"/>
            <w:noWrap w:val="0"/>
            <w:vAlign w:val="center"/>
          </w:tcPr>
          <w:p w14:paraId="465A301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883" w:type="dxa"/>
            <w:noWrap w:val="0"/>
            <w:vAlign w:val="center"/>
          </w:tcPr>
          <w:p w14:paraId="693C57B9">
            <w:pPr>
              <w:ind w:left="428" w:hanging="428" w:hangingChars="200"/>
              <w:jc w:val="center"/>
              <w:rPr>
                <w:rFonts w:hint="default" w:ascii="宋体" w:hAnsi="宋体"/>
                <w:spacing w:val="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"/>
                <w:szCs w:val="21"/>
                <w:lang w:eastAsia="zh-CN"/>
              </w:rPr>
              <w:t>华为</w:t>
            </w:r>
            <w:r>
              <w:rPr>
                <w:rFonts w:hint="eastAsia" w:ascii="宋体" w:hAnsi="宋体"/>
                <w:spacing w:val="2"/>
                <w:szCs w:val="21"/>
                <w:lang w:val="en-US" w:eastAsia="zh-CN"/>
              </w:rPr>
              <w:t>(模块化</w:t>
            </w:r>
          </w:p>
          <w:p w14:paraId="66E224B2">
            <w:pPr>
              <w:ind w:left="428" w:hanging="428" w:hangingChars="2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spacing w:val="2"/>
                <w:szCs w:val="21"/>
                <w:lang w:val="en-US" w:eastAsia="zh-CN"/>
              </w:rPr>
              <w:t>UPS5000-E</w:t>
            </w:r>
          </w:p>
        </w:tc>
        <w:tc>
          <w:tcPr>
            <w:tcW w:w="967" w:type="dxa"/>
            <w:noWrap w:val="0"/>
            <w:vAlign w:val="center"/>
          </w:tcPr>
          <w:p w14:paraId="6B065AA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0KVA</w:t>
            </w:r>
          </w:p>
        </w:tc>
        <w:tc>
          <w:tcPr>
            <w:tcW w:w="1700" w:type="dxa"/>
            <w:noWrap w:val="0"/>
            <w:vAlign w:val="center"/>
          </w:tcPr>
          <w:p w14:paraId="00B09B47">
            <w:pPr>
              <w:ind w:firstLine="210" w:firstLineChars="10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</w:p>
        </w:tc>
        <w:tc>
          <w:tcPr>
            <w:tcW w:w="2845" w:type="dxa"/>
            <w:noWrap w:val="0"/>
            <w:vAlign w:val="center"/>
          </w:tcPr>
          <w:p w14:paraId="16E56F93">
            <w:pPr>
              <w:spacing w:line="360" w:lineRule="auto"/>
              <w:ind w:firstLine="1470" w:firstLineChars="7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 w14:paraId="4341F55C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98UPS0007FA7A-001</w:t>
            </w:r>
          </w:p>
          <w:p w14:paraId="632D1287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583" w:type="dxa"/>
            <w:noWrap w:val="0"/>
            <w:vAlign w:val="center"/>
          </w:tcPr>
          <w:p w14:paraId="16156BF3">
            <w:pPr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</w:p>
        </w:tc>
      </w:tr>
    </w:tbl>
    <w:p w14:paraId="479F0A54"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设备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安装地址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:</w:t>
      </w:r>
    </w:p>
    <w:p w14:paraId="03A3721F">
      <w:pPr>
        <w:spacing w:line="360" w:lineRule="auto"/>
        <w:ind w:firstLine="856" w:firstLineChars="4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pacing w:val="2"/>
          <w:szCs w:val="21"/>
        </w:rPr>
        <w:t>江苏省广电有线信息网络股份有限公司盐城分公司</w:t>
      </w:r>
      <w:r>
        <w:rPr>
          <w:rFonts w:hint="eastAsia" w:ascii="宋体" w:hAnsi="宋体"/>
          <w:spacing w:val="2"/>
          <w:szCs w:val="21"/>
          <w:lang w:eastAsia="zh-CN"/>
        </w:rPr>
        <w:t>（东进西路</w:t>
      </w:r>
      <w:r>
        <w:rPr>
          <w:rFonts w:hint="eastAsia" w:ascii="宋体" w:hAnsi="宋体"/>
          <w:spacing w:val="2"/>
          <w:szCs w:val="21"/>
          <w:lang w:val="en-US" w:eastAsia="zh-CN"/>
        </w:rPr>
        <w:t>36号</w:t>
      </w:r>
      <w:r>
        <w:rPr>
          <w:rFonts w:hint="eastAsia" w:ascii="宋体" w:hAnsi="宋体"/>
          <w:spacing w:val="2"/>
          <w:szCs w:val="21"/>
          <w:lang w:eastAsia="zh-CN"/>
        </w:rPr>
        <w:t>）中心机房</w:t>
      </w:r>
    </w:p>
    <w:p w14:paraId="7B31A12A">
      <w:pPr>
        <w:spacing w:line="360" w:lineRule="auto"/>
        <w:ind w:firstLine="840" w:firstLineChars="4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pacing w:val="2"/>
          <w:szCs w:val="21"/>
          <w:lang w:eastAsia="zh-CN"/>
        </w:rPr>
        <w:t>冯国罗</w:t>
      </w:r>
      <w:r>
        <w:rPr>
          <w:rFonts w:hint="eastAsia" w:ascii="宋体" w:hAnsi="宋体"/>
          <w:spacing w:val="2"/>
          <w:szCs w:val="21"/>
          <w:lang w:val="en-US" w:eastAsia="zh-CN"/>
        </w:rPr>
        <w:t>/1920505669</w:t>
      </w:r>
      <w:r>
        <w:rPr>
          <w:rFonts w:ascii="宋体" w:hAnsi="宋体"/>
          <w:szCs w:val="21"/>
        </w:rPr>
        <w:t xml:space="preserve"> </w:t>
      </w:r>
    </w:p>
    <w:p w14:paraId="29412124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2.服务范围:</w:t>
      </w:r>
    </w:p>
    <w:p w14:paraId="7E6B4160">
      <w:pPr>
        <w:spacing w:line="360" w:lineRule="auto"/>
        <w:ind w:firstLine="547" w:firstLineChars="228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2.1   根据协议规定的条款,乙方对设备进行定期维修和故障排除服务,以保证设备正常运行。</w:t>
      </w:r>
    </w:p>
    <w:p w14:paraId="2D69A330">
      <w:pPr>
        <w:spacing w:line="360" w:lineRule="auto"/>
        <w:ind w:right="-688" w:firstLine="547" w:firstLineChars="228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2.2   乙方应每年四次对设备进行定期上门检查以保证设备正常工作。</w:t>
      </w:r>
    </w:p>
    <w:p w14:paraId="1FCDA334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2.3   乙方每年的维保费用包括</w:t>
      </w:r>
      <w:r>
        <w:rPr>
          <w:rFonts w:hint="eastAsia" w:ascii="宋体" w:hAnsi="宋体" w:cs="宋体"/>
          <w:color w:val="auto"/>
          <w:sz w:val="24"/>
          <w:highlight w:val="none"/>
        </w:rPr>
        <w:t>但不限于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: 劳务费、备件费、关税、运费、差旅费。</w:t>
      </w:r>
    </w:p>
    <w:p w14:paraId="43F80472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2.4   设备如出现故障需要维修, 请按下列时间通知乙方：</w:t>
      </w:r>
    </w:p>
    <w:p w14:paraId="3D42E815"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上午8:30至下午5:30(星期一至星期五)，  电话：</w:t>
      </w:r>
    </w:p>
    <w:p w14:paraId="168901FD">
      <w:pPr>
        <w:spacing w:line="360" w:lineRule="auto"/>
        <w:ind w:left="899" w:leftChars="428" w:firstLine="240" w:firstLineChars="1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其他时间拨打服务热线：</w:t>
      </w:r>
    </w:p>
    <w:p w14:paraId="106493D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2.5  当乙方收到甲方说明故障现象的通知(信件,电报,传真或电话)后, 乙方派工程师第二个工作日赶到设备故障现场进行处理。</w:t>
      </w:r>
    </w:p>
    <w:p w14:paraId="74B52014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2.6   每年的维修费用不包括以下项目,应分别列出由甲方另行支付:</w:t>
      </w:r>
    </w:p>
    <w:p w14:paraId="567F5236">
      <w:pPr>
        <w:numPr>
          <w:ilvl w:val="0"/>
          <w:numId w:val="3"/>
        </w:numPr>
        <w:adjustRightInd w:val="0"/>
        <w:spacing w:line="360" w:lineRule="auto"/>
        <w:textAlignment w:val="baseline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蓄电池及设备以外的电源部分，安装场地的变动</w:t>
      </w:r>
    </w:p>
    <w:p w14:paraId="6EC3CF98">
      <w:pPr>
        <w:numPr>
          <w:ilvl w:val="0"/>
          <w:numId w:val="3"/>
        </w:numPr>
        <w:adjustRightInd w:val="0"/>
        <w:spacing w:line="360" w:lineRule="auto"/>
        <w:textAlignment w:val="baseline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设备或其他附件的搬运</w:t>
      </w:r>
    </w:p>
    <w:p w14:paraId="1FADDCD9">
      <w:pPr>
        <w:numPr>
          <w:ilvl w:val="0"/>
          <w:numId w:val="3"/>
        </w:numPr>
        <w:adjustRightInd w:val="0"/>
        <w:spacing w:line="360" w:lineRule="auto"/>
        <w:ind w:right="-298"/>
        <w:textAlignment w:val="baseline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不属于维修设备范围的或不是乙方所销售的其他附件或设备装置</w:t>
      </w:r>
    </w:p>
    <w:p w14:paraId="06762652">
      <w:pPr>
        <w:numPr>
          <w:ilvl w:val="0"/>
          <w:numId w:val="3"/>
        </w:numPr>
        <w:adjustRightInd w:val="0"/>
        <w:spacing w:line="360" w:lineRule="auto"/>
        <w:ind w:right="-508"/>
        <w:textAlignment w:val="baseline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由于事故,操作不当或忽视乙方书面要求等所造成的设备维修</w:t>
      </w:r>
    </w:p>
    <w:p w14:paraId="717AE023">
      <w:pPr>
        <w:numPr>
          <w:ilvl w:val="0"/>
          <w:numId w:val="3"/>
        </w:numPr>
        <w:adjustRightInd w:val="0"/>
        <w:spacing w:line="360" w:lineRule="auto"/>
        <w:ind w:right="-328"/>
        <w:textAlignment w:val="baseline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由于与设备无关的事故(如破坏事故或其他原因) 所造成的设备维修</w:t>
      </w:r>
    </w:p>
    <w:p w14:paraId="0EC77624">
      <w:pPr>
        <w:numPr>
          <w:ilvl w:val="0"/>
          <w:numId w:val="3"/>
        </w:numPr>
        <w:adjustRightInd w:val="0"/>
        <w:spacing w:line="360" w:lineRule="auto"/>
        <w:textAlignment w:val="baseline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设备的更新</w:t>
      </w:r>
    </w:p>
    <w:p w14:paraId="6CBB5102">
      <w:pPr>
        <w:tabs>
          <w:tab w:val="left" w:pos="1710"/>
        </w:tabs>
        <w:spacing w:line="360" w:lineRule="auto"/>
        <w:ind w:right="-868" w:firstLine="1200" w:firstLineChars="5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甲方应为乙方正常工作提供一切必需的条件，并给予乙方必要的协助。 </w:t>
      </w:r>
    </w:p>
    <w:p w14:paraId="692723AE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3.定期维护保养内容包括:</w:t>
      </w:r>
    </w:p>
    <w:tbl>
      <w:tblPr>
        <w:tblStyle w:val="14"/>
        <w:tblW w:w="90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2BF3F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13A15350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1、UPS设备运行环境检查</w:t>
            </w:r>
          </w:p>
        </w:tc>
      </w:tr>
      <w:tr w14:paraId="42AE1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2FC6B44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1) 房间的清洁程度 ------------------------------------ -□良好 □较差</w:t>
            </w:r>
          </w:p>
        </w:tc>
      </w:tr>
      <w:tr w14:paraId="7F826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51C2BBF8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2) 房间的温度： UPS 室（25℃±3℃）---------------------□正常 □异常</w:t>
            </w:r>
          </w:p>
        </w:tc>
      </w:tr>
      <w:tr w14:paraId="7DF6D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44B57433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3) 设备四周及上面是否有堆积物 ------------------------- □是   □否</w:t>
            </w:r>
          </w:p>
        </w:tc>
      </w:tr>
      <w:tr w14:paraId="0B003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7291CA3B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4) 房间的空调通风情况 --------------------------------- □正常 □异常</w:t>
            </w:r>
          </w:p>
        </w:tc>
      </w:tr>
      <w:tr w14:paraId="4CAB8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64199326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5) 设备上方是否有水管 --------------------------------- □是   □否</w:t>
            </w:r>
          </w:p>
        </w:tc>
      </w:tr>
      <w:tr w14:paraId="3582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766E1C6E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6) 设备外部是否发生损伤 ------------------------------- □是   □否</w:t>
            </w:r>
          </w:p>
        </w:tc>
      </w:tr>
      <w:tr w14:paraId="4F625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17D2C185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7) UPS 机组是否发生位移 ------------------------------- □是   □否</w:t>
            </w:r>
          </w:p>
        </w:tc>
      </w:tr>
      <w:tr w14:paraId="1233B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1606A44E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8) UPS 设备运行中是否有异常噪音 ----------------------- □正常 □异常</w:t>
            </w:r>
          </w:p>
        </w:tc>
      </w:tr>
      <w:tr w14:paraId="45BAD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0F0EF365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2、设备外观检查</w:t>
            </w:r>
          </w:p>
        </w:tc>
      </w:tr>
      <w:tr w14:paraId="10B6D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5EB6F002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1）设备外部是否发生物理损伤 --------------------------- □是   □否</w:t>
            </w:r>
          </w:p>
        </w:tc>
      </w:tr>
      <w:tr w14:paraId="6039F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76FCBE9B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2）风扇运转状况 --------------------------------------- □正常 □异常</w:t>
            </w:r>
          </w:p>
        </w:tc>
      </w:tr>
      <w:tr w14:paraId="1616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52E1FF05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3）开关及断路器的操作及外观 --------------------------- □正常 □异常</w:t>
            </w:r>
          </w:p>
        </w:tc>
      </w:tr>
      <w:tr w14:paraId="6F979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7C5DC665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4）设备外观清洁程度 ----------------------------------- □良好 □较差</w:t>
            </w:r>
          </w:p>
        </w:tc>
      </w:tr>
      <w:tr w14:paraId="02900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6FCB85C3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3、UPS控制面板检查</w:t>
            </w:r>
          </w:p>
        </w:tc>
      </w:tr>
      <w:tr w14:paraId="58B4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1478F2A7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面板显示，指示灯显示 ------------------------------- □正常 □异常</w:t>
            </w:r>
          </w:p>
        </w:tc>
      </w:tr>
      <w:tr w14:paraId="6284C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BDFBBF9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4、UPS运行参数测试</w:t>
            </w:r>
          </w:p>
        </w:tc>
      </w:tr>
      <w:tr w14:paraId="1A4F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638D25BC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电源1 输入电压值： U12______V, U23 ______V, U31______V</w:t>
            </w:r>
          </w:p>
        </w:tc>
      </w:tr>
      <w:tr w14:paraId="10447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5F199652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电源1 输入电流值： L1 ______A, L2 _____A, L3______A</w:t>
            </w:r>
          </w:p>
        </w:tc>
      </w:tr>
      <w:tr w14:paraId="316F5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BC1610F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电源2 输入电压值（220V±10%）：L1n ____V, L2n ____V, L3n ____V</w:t>
            </w:r>
          </w:p>
        </w:tc>
      </w:tr>
      <w:tr w14:paraId="5F9F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C924ABD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电源2 输入电流值：L1______A, L2 ______A, L3 ______A</w:t>
            </w:r>
          </w:p>
        </w:tc>
      </w:tr>
      <w:tr w14:paraId="5F23A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778773D8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逆变器输出电压值 (220v±1%)：V1n ______V, V2n_____V, V3n____ V</w:t>
            </w:r>
          </w:p>
        </w:tc>
      </w:tr>
      <w:tr w14:paraId="2EB90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44CB09E1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负载输出电流值： L1 ______A, L2 ______A, L3______A</w:t>
            </w:r>
          </w:p>
        </w:tc>
      </w:tr>
      <w:tr w14:paraId="75C71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669A03B6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输入频率：  /  / HZ；输出频率：  /  / HZ</w:t>
            </w:r>
          </w:p>
        </w:tc>
      </w:tr>
      <w:tr w14:paraId="0C9A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C126218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负载量： L1 _____KW, L2_____KW, L3 _____KW， 总计：____KW；</w:t>
            </w:r>
          </w:p>
        </w:tc>
      </w:tr>
      <w:tr w14:paraId="1DFC6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5B3E51F8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负载电流峰值系数： / / ；功率因数：_____</w:t>
            </w:r>
          </w:p>
        </w:tc>
      </w:tr>
      <w:tr w14:paraId="7F767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8C2E801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直流母线中交流电压纹波含量: _______V/AC（充电回路如果可测）</w:t>
            </w:r>
          </w:p>
        </w:tc>
      </w:tr>
      <w:tr w14:paraId="0510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0345DAB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直流母线中交流电流纹波含量: _______A/AC（直流母线如果可测）</w:t>
            </w:r>
          </w:p>
        </w:tc>
      </w:tr>
      <w:tr w14:paraId="43B20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68DC7DFB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检查并记录零地电压值：________V/AC</w:t>
            </w:r>
          </w:p>
        </w:tc>
      </w:tr>
      <w:tr w14:paraId="5CA4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13A44D2A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5、检查UPS设备上游配电系统开关保护设置</w:t>
            </w:r>
          </w:p>
        </w:tc>
      </w:tr>
      <w:tr w14:paraId="64B3D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06AD58EF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UPS 设备上游配电开关额定值：      A</w:t>
            </w:r>
          </w:p>
        </w:tc>
      </w:tr>
      <w:tr w14:paraId="6BA71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12D402EB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UPS 设备上游配电开关整定值设定：    A</w:t>
            </w:r>
          </w:p>
        </w:tc>
      </w:tr>
      <w:tr w14:paraId="1086F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F68670A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6、UPS蓄电池充放电检查</w:t>
            </w:r>
          </w:p>
        </w:tc>
      </w:tr>
      <w:tr w14:paraId="2DE0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25E21CEA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房间的温度（电池室25℃±3℃）：______</w:t>
            </w:r>
          </w:p>
          <w:p w14:paraId="30F3753B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电池信息交付使用日期：______</w:t>
            </w:r>
          </w:p>
          <w:p w14:paraId="55DCC7C1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电池串联的数量：______</w:t>
            </w:r>
          </w:p>
          <w:p w14:paraId="0F1718CA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每一串联的组数量：______</w:t>
            </w:r>
          </w:p>
          <w:p w14:paraId="539CC6FF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电池充电电压：______V/DC，充电电流： ______A/DC</w:t>
            </w:r>
          </w:p>
        </w:tc>
      </w:tr>
      <w:tr w14:paraId="08B49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6CAD2124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电池放电电压：______V/DC，放电电流： ______A/DC</w:t>
            </w:r>
          </w:p>
        </w:tc>
      </w:tr>
      <w:tr w14:paraId="4479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7BA7D339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电池组正负极对地电压____ V/DC 、____ V/DC（客户允许断开电池开关时测试）</w:t>
            </w:r>
          </w:p>
        </w:tc>
      </w:tr>
      <w:tr w14:paraId="5492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F1212C5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每节电池正负极电压_____ V/DC（客户允许断开电池开关时测试）</w:t>
            </w:r>
          </w:p>
        </w:tc>
      </w:tr>
      <w:tr w14:paraId="2AFAF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31E0DB5F">
            <w:pPr>
              <w:spacing w:line="360" w:lineRule="auto"/>
              <w:ind w:left="1020" w:leftChars="200" w:hanging="600" w:hangingChars="25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电池是否有漏液------------------------------------- □是   □否</w:t>
            </w:r>
          </w:p>
        </w:tc>
      </w:tr>
      <w:tr w14:paraId="7661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73" w:type="dxa"/>
            <w:noWrap w:val="0"/>
            <w:vAlign w:val="top"/>
          </w:tcPr>
          <w:p w14:paraId="09EA4DDC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电池电极是否生卤----------------------------------- □是   □否</w:t>
            </w:r>
          </w:p>
        </w:tc>
      </w:tr>
    </w:tbl>
    <w:p w14:paraId="2ECCFAE4">
      <w:pPr>
        <w:widowControl/>
        <w:spacing w:line="440" w:lineRule="exact"/>
        <w:ind w:firstLine="482" w:firstLineChars="200"/>
        <w:jc w:val="left"/>
        <w:rPr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4.维保服务要求</w:t>
      </w:r>
    </w:p>
    <w:p w14:paraId="1B7F769E">
      <w:pPr>
        <w:tabs>
          <w:tab w:val="left" w:pos="840"/>
        </w:tabs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1）、提供每年四次设备巡检维护服务和1次厂商工程师</w:t>
      </w:r>
      <w:r>
        <w:rPr>
          <w:rFonts w:ascii="宋体" w:hAnsi="宋体"/>
          <w:color w:val="auto"/>
          <w:sz w:val="24"/>
          <w:szCs w:val="24"/>
          <w:highlight w:val="none"/>
        </w:rPr>
        <w:t>现场维护保养服务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并出具书面报告。</w:t>
      </w:r>
    </w:p>
    <w:p w14:paraId="0E55321F">
      <w:pPr>
        <w:spacing w:line="360" w:lineRule="auto"/>
        <w:ind w:firstLine="484" w:firstLineChars="202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）、提供全天候</w:t>
      </w:r>
      <w:r>
        <w:rPr>
          <w:rFonts w:ascii="宋体" w:hAnsi="宋体"/>
          <w:color w:val="auto"/>
          <w:sz w:val="24"/>
          <w:szCs w:val="24"/>
          <w:highlight w:val="none"/>
        </w:rPr>
        <w:t>7×24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小时服务，节假日和业余时间不加收服务费。设立全天候</w:t>
      </w:r>
      <w:r>
        <w:rPr>
          <w:rFonts w:ascii="宋体" w:hAnsi="宋体"/>
          <w:color w:val="auto"/>
          <w:sz w:val="24"/>
          <w:szCs w:val="24"/>
          <w:highlight w:val="none"/>
        </w:rPr>
        <w:t>7×24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小时技术热线服务电话，指定专人负责处理和联系。根据投标方要求，在重点保障时段提供现场保障服务。 </w:t>
      </w:r>
    </w:p>
    <w:p w14:paraId="01890453">
      <w:pPr>
        <w:autoSpaceDE w:val="0"/>
        <w:autoSpaceDN w:val="0"/>
        <w:adjustRightInd w:val="0"/>
        <w:spacing w:before="10" w:line="360" w:lineRule="auto"/>
        <w:ind w:left="210" w:leftChars="100" w:right="210" w:rightChars="100" w:firstLine="240" w:firstLineChars="1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）、接到报修通知后应迅速做出反应，在指导业主人员进行简单应急处理的同时，</w:t>
      </w:r>
      <w:r>
        <w:rPr>
          <w:rFonts w:ascii="宋体" w:hAnsi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小时内到达现场进行故障处理，更换配件应在6小时内提供配件并完成更换。一般故障</w:t>
      </w:r>
      <w:r>
        <w:rPr>
          <w:rFonts w:ascii="宋体" w:hAnsi="宋体"/>
          <w:color w:val="auto"/>
          <w:sz w:val="24"/>
          <w:szCs w:val="24"/>
          <w:highlight w:val="none"/>
        </w:rPr>
        <w:t>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小时解决，特殊故障</w:t>
      </w:r>
      <w:r>
        <w:rPr>
          <w:rFonts w:ascii="宋体" w:hAnsi="宋体"/>
          <w:color w:val="auto"/>
          <w:sz w:val="24"/>
          <w:szCs w:val="24"/>
          <w:highlight w:val="none"/>
        </w:rPr>
        <w:t>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小时内排除故障或提供解决方案。</w:t>
      </w:r>
    </w:p>
    <w:p w14:paraId="0B461F1F">
      <w:pPr>
        <w:tabs>
          <w:tab w:val="left" w:pos="840"/>
        </w:tabs>
        <w:spacing w:line="360" w:lineRule="auto"/>
        <w:ind w:firstLine="484" w:firstLineChars="202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4）、投标方如认为需派人员到现场确认UPS运行状况，可在投标截止日前到现场进行实勘，发现故障由招标方负责处理，未到现场实勘的投标人视为默认设备正常，后续不得提出质疑</w:t>
      </w:r>
      <w:r>
        <w:rPr>
          <w:rFonts w:ascii="宋体" w:hAnsi="宋体"/>
          <w:color w:val="auto"/>
          <w:sz w:val="24"/>
          <w:szCs w:val="24"/>
          <w:highlight w:val="none"/>
        </w:rPr>
        <w:t>。</w:t>
      </w:r>
    </w:p>
    <w:p w14:paraId="264EC466">
      <w:pPr>
        <w:widowControl/>
        <w:spacing w:line="440" w:lineRule="exact"/>
        <w:ind w:firstLine="480" w:firstLineChars="200"/>
        <w:jc w:val="left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）、 维保全包服务，即投标方对招标方的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中心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机房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2台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U</w:t>
      </w:r>
      <w:r>
        <w:rPr>
          <w:rFonts w:ascii="宋体" w:hAnsi="宋体"/>
          <w:color w:val="auto"/>
          <w:sz w:val="24"/>
          <w:szCs w:val="24"/>
          <w:highlight w:val="none"/>
        </w:rPr>
        <w:t>PS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进行全包服务方式,投标方负责招标方机房U</w:t>
      </w:r>
      <w:r>
        <w:rPr>
          <w:rFonts w:ascii="宋体" w:hAnsi="宋体"/>
          <w:color w:val="auto"/>
          <w:sz w:val="24"/>
          <w:szCs w:val="24"/>
          <w:highlight w:val="none"/>
        </w:rPr>
        <w:t>PS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的正常使用，通过对甲方设备的日常维护以及维修等服务手段，使甲方设备正常、安全地运行。在维保期内，</w:t>
      </w:r>
      <w:r>
        <w:rPr>
          <w:rFonts w:ascii="宋体" w:hAnsi="宋体"/>
          <w:color w:val="auto"/>
          <w:sz w:val="24"/>
          <w:szCs w:val="24"/>
          <w:highlight w:val="none"/>
        </w:rPr>
        <w:t>UPS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所有零部件在使用中发生损坏，如需更换配件，投标方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须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提供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UPS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原厂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配件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予以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更换，配件费、关税、运费、差旅费、</w:t>
      </w:r>
      <w:r>
        <w:rPr>
          <w:rFonts w:ascii="宋体" w:hAnsi="宋体"/>
          <w:color w:val="auto"/>
          <w:sz w:val="24"/>
          <w:szCs w:val="24"/>
          <w:highlight w:val="none"/>
        </w:rPr>
        <w:t>维修费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等均由投标方承担。</w:t>
      </w:r>
    </w:p>
    <w:p w14:paraId="089357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DAF22"/>
    <w:multiLevelType w:val="singleLevel"/>
    <w:tmpl w:val="DCEDAF22"/>
    <w:lvl w:ilvl="0" w:tentative="0">
      <w:start w:val="2"/>
      <w:numFmt w:val="decimal"/>
      <w:suff w:val="space"/>
      <w:lvlText w:val="%1."/>
      <w:lvlJc w:val="left"/>
      <w:pPr>
        <w:ind w:left="630" w:firstLine="0"/>
      </w:pPr>
    </w:lvl>
  </w:abstractNum>
  <w:abstractNum w:abstractNumId="1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abstractNum w:abstractNumId="2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 w:tentative="1">
        <w:start w:val="0"/>
        <w:numFmt w:val="bullet"/>
        <w:lvlText w:val=""/>
        <w:legacy w:legacy="1" w:legacySpace="0" w:legacyIndent="425"/>
        <w:lvlJc w:val="left"/>
        <w:pPr>
          <w:ind w:left="1275" w:hanging="425"/>
        </w:pPr>
        <w:rPr>
          <w:rFonts w:hint="default" w:ascii="Wingdings" w:hAnsi="Wingding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U3NGMzYzYxZjBhMjVkNTY5ZmJkYjJkNWFiMDQifQ=="/>
  </w:docVars>
  <w:rsids>
    <w:rsidRoot w:val="2D676428"/>
    <w:rsid w:val="013C3606"/>
    <w:rsid w:val="01541F00"/>
    <w:rsid w:val="04677119"/>
    <w:rsid w:val="05E63BA0"/>
    <w:rsid w:val="09E45192"/>
    <w:rsid w:val="0A2F2CD0"/>
    <w:rsid w:val="103F5AB4"/>
    <w:rsid w:val="10B647F9"/>
    <w:rsid w:val="10D1357A"/>
    <w:rsid w:val="135C7DBB"/>
    <w:rsid w:val="15897967"/>
    <w:rsid w:val="158C3A67"/>
    <w:rsid w:val="191B713B"/>
    <w:rsid w:val="1EBF050A"/>
    <w:rsid w:val="20C97FBA"/>
    <w:rsid w:val="23EA411D"/>
    <w:rsid w:val="275B175B"/>
    <w:rsid w:val="2BCB0056"/>
    <w:rsid w:val="2D676428"/>
    <w:rsid w:val="2DDE02D7"/>
    <w:rsid w:val="2F68674D"/>
    <w:rsid w:val="32C04133"/>
    <w:rsid w:val="33423D87"/>
    <w:rsid w:val="33853EEA"/>
    <w:rsid w:val="33860CFE"/>
    <w:rsid w:val="37CE5598"/>
    <w:rsid w:val="38650F93"/>
    <w:rsid w:val="3A573895"/>
    <w:rsid w:val="3AF410E4"/>
    <w:rsid w:val="437F75DC"/>
    <w:rsid w:val="578A4DEA"/>
    <w:rsid w:val="57AD3FAB"/>
    <w:rsid w:val="5BE82147"/>
    <w:rsid w:val="5C3E3A3A"/>
    <w:rsid w:val="5C617439"/>
    <w:rsid w:val="62BB26C3"/>
    <w:rsid w:val="65DB42F3"/>
    <w:rsid w:val="6B5F3128"/>
    <w:rsid w:val="6B9C056B"/>
    <w:rsid w:val="6D7F7E2C"/>
    <w:rsid w:val="6DF13055"/>
    <w:rsid w:val="708B5A6B"/>
    <w:rsid w:val="7092417D"/>
    <w:rsid w:val="719C720E"/>
    <w:rsid w:val="732A040F"/>
    <w:rsid w:val="73A05E0A"/>
    <w:rsid w:val="74A35B1A"/>
    <w:rsid w:val="74C96B62"/>
    <w:rsid w:val="79A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autoRedefine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6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10">
    <w:name w:val="Body Text Indent 2"/>
    <w:basedOn w:val="1"/>
    <w:autoRedefine/>
    <w:qFormat/>
    <w:uiPriority w:val="0"/>
    <w:pPr>
      <w:ind w:left="1440" w:leftChars="600" w:firstLine="1320" w:firstLineChars="550"/>
    </w:pPr>
    <w:rPr>
      <w:sz w:val="24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0">
    <w:name w:val="普通(网站)1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customStyle="1" w:styleId="21">
    <w:name w:val="左齐"/>
    <w:basedOn w:val="1"/>
    <w:qFormat/>
    <w:uiPriority w:val="0"/>
    <w:rPr>
      <w:rFonts w:eastAsia="楷体_GB2312"/>
      <w:sz w:val="24"/>
      <w:szCs w:val="20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3994</Words>
  <Characters>5014</Characters>
  <Lines>0</Lines>
  <Paragraphs>0</Paragraphs>
  <TotalTime>19</TotalTime>
  <ScaleCrop>false</ScaleCrop>
  <LinksUpToDate>false</LinksUpToDate>
  <CharactersWithSpaces>5647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2024-11-22T08:20:00Z</dcterms:created>
  <dc:creator>高红</dc:creator>
  <cp:lastModifiedBy>集装箱</cp:lastModifiedBy>
  <dcterms:modified xsi:type="dcterms:W3CDTF">2025-05-16T08:34:53Z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365BFA827FC5488DADD5358EC52ACB93_13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